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03" w:rsidRDefault="00407A03" w:rsidP="00407A03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407A03" w:rsidRDefault="00407A03" w:rsidP="00407A03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407A03" w:rsidRPr="007C315A" w:rsidRDefault="00407A03" w:rsidP="00407A03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Pr="00267EA1">
        <w:br/>
      </w:r>
      <w:r>
        <w:t>от 15.01.2020 № 13</w:t>
      </w:r>
      <w:r>
        <w:br/>
        <w:t>от 10.12.2020 № 778</w:t>
      </w:r>
      <w:r w:rsidRPr="007C315A">
        <w:t>)</w:t>
      </w:r>
    </w:p>
    <w:p w:rsidR="00407A03" w:rsidRPr="007C315A" w:rsidRDefault="00407A03" w:rsidP="00407A03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 w:rsidR="00407A03" w:rsidRPr="00DC101E" w:rsidRDefault="00407A03" w:rsidP="00407A03">
      <w:pPr>
        <w:pBdr>
          <w:top w:val="single" w:sz="4" w:space="1" w:color="auto"/>
        </w:pBdr>
        <w:spacing w:after="30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407A03" w:rsidRPr="00B871DA" w:rsidRDefault="00407A03" w:rsidP="00407A03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>
        <w:rPr>
          <w:b/>
          <w:sz w:val="26"/>
          <w:szCs w:val="26"/>
        </w:rPr>
        <w:t> </w:t>
      </w:r>
      <w:r>
        <w:rPr>
          <w:rStyle w:val="a9"/>
          <w:b/>
          <w:sz w:val="26"/>
          <w:szCs w:val="26"/>
        </w:rPr>
        <w:footnoteReference w:id="1"/>
      </w:r>
    </w:p>
    <w:p w:rsidR="00407A03" w:rsidRPr="00B871DA" w:rsidRDefault="00407A03" w:rsidP="00407A03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a9"/>
          <w:sz w:val="26"/>
          <w:szCs w:val="26"/>
        </w:rPr>
        <w:footnoteReference w:id="2"/>
      </w:r>
    </w:p>
    <w:p w:rsidR="00407A03" w:rsidRPr="007C315A" w:rsidRDefault="00407A03" w:rsidP="00407A03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407A03" w:rsidRPr="00B871DA" w:rsidRDefault="00407A03" w:rsidP="00407A03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B871DA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07A03" w:rsidRPr="00B871DA" w:rsidRDefault="00407A03" w:rsidP="00407A03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lastRenderedPageBreak/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407A03" w:rsidRPr="00FF6E6E" w:rsidRDefault="00407A03" w:rsidP="00407A03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407A03" w:rsidRPr="007C315A" w:rsidRDefault="00407A03" w:rsidP="00407A03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FF6E6E" w:rsidRDefault="00407A03" w:rsidP="00407A03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p w:rsidR="00407A03" w:rsidRDefault="00407A03" w:rsidP="00407A03">
      <w:pPr>
        <w:rPr>
          <w:sz w:val="24"/>
          <w:szCs w:val="24"/>
        </w:rPr>
      </w:pPr>
    </w:p>
    <w:p w:rsidR="00407A03" w:rsidRPr="003B7A15" w:rsidRDefault="00407A03" w:rsidP="00407A03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407A03" w:rsidRPr="00CF39C6" w:rsidTr="00FE64A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Pr="00CF39C6" w:rsidRDefault="00407A03" w:rsidP="00FE64A3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Pr="00CF39C6" w:rsidRDefault="00407A03" w:rsidP="00FE64A3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407A03" w:rsidRDefault="00407A03" w:rsidP="00407A03">
      <w:pPr>
        <w:rPr>
          <w:sz w:val="24"/>
          <w:szCs w:val="24"/>
        </w:rPr>
      </w:pPr>
    </w:p>
    <w:p w:rsidR="00407A03" w:rsidRPr="00CF39C6" w:rsidRDefault="00407A03" w:rsidP="00407A03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407A03" w:rsidRPr="00CF39C6" w:rsidRDefault="00407A03" w:rsidP="00407A03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07A03" w:rsidTr="00FE64A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07A03" w:rsidRPr="00267EA1" w:rsidRDefault="00407A03" w:rsidP="00407A03">
      <w:pPr>
        <w:jc w:val="both"/>
        <w:rPr>
          <w:sz w:val="2"/>
          <w:szCs w:val="2"/>
        </w:rPr>
      </w:pPr>
    </w:p>
    <w:p w:rsidR="00407A03" w:rsidRPr="00B22B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B22B40" w:rsidRDefault="00407A03" w:rsidP="00407A03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407A03" w:rsidRDefault="00407A03" w:rsidP="00407A03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407A03" w:rsidRDefault="00407A03" w:rsidP="00407A03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407A03" w:rsidRPr="008F0D3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5BDA" w:rsidRDefault="00407A03" w:rsidP="00407A03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lastRenderedPageBreak/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07A03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407A03" w:rsidRPr="00A519C5" w:rsidRDefault="00407A03" w:rsidP="00407A03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407A03" w:rsidRDefault="00407A03" w:rsidP="00407A03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407A03" w:rsidRPr="00C10176" w:rsidRDefault="00407A03" w:rsidP="00407A03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Pr="00C10176">
        <w:rPr>
          <w:b/>
          <w:sz w:val="24"/>
          <w:szCs w:val="24"/>
        </w:rPr>
        <w:t>Сведения об имуществе</w:t>
      </w:r>
    </w:p>
    <w:p w:rsidR="00407A03" w:rsidRPr="00C10176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13A7F" w:rsidRDefault="00407A03" w:rsidP="00407A03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CF2340" w:rsidRDefault="00407A03" w:rsidP="00407A03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79-ФЗ «</w:t>
      </w:r>
      <w:r w:rsidRPr="00CF2340"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 w:rsidRPr="00CF2340">
        <w:lastRenderedPageBreak/>
        <w:t>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407A03" w:rsidRPr="00CF2340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07A03" w:rsidRPr="00CF2340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Default="00407A03" w:rsidP="00407A03">
      <w:pPr>
        <w:ind w:firstLine="567"/>
        <w:jc w:val="both"/>
      </w:pPr>
      <w:r w:rsidRPr="00C62DEE">
        <w:rPr>
          <w:vertAlign w:val="superscript"/>
        </w:rPr>
        <w:lastRenderedPageBreak/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07A03" w:rsidRPr="00B5258F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5F3862" w:rsidRDefault="00407A03" w:rsidP="00FE64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407A03" w:rsidRPr="00944BA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264EEC" w:rsidRDefault="00407A03" w:rsidP="00407A03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407A03" w:rsidRPr="00921EAD" w:rsidRDefault="00407A03" w:rsidP="00407A03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407A03" w:rsidRPr="002E5218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407A03" w:rsidRPr="00B22B40" w:rsidTr="00FE64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944BA8" w:rsidRDefault="00407A03" w:rsidP="00407A03">
      <w:pPr>
        <w:rPr>
          <w:sz w:val="24"/>
          <w:szCs w:val="24"/>
        </w:rPr>
      </w:pPr>
    </w:p>
    <w:p w:rsidR="00407A03" w:rsidRPr="00C62DEE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56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DF6BC0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407A03" w:rsidRPr="00DF6BC0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07A03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407A03" w:rsidRPr="00262E38" w:rsidRDefault="00407A03" w:rsidP="00407A03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Pr="00262E38">
        <w:rPr>
          <w:b/>
          <w:sz w:val="24"/>
          <w:szCs w:val="24"/>
        </w:rPr>
        <w:t>Сведения о ценных бумагах</w:t>
      </w:r>
    </w:p>
    <w:p w:rsidR="00407A03" w:rsidRPr="00327E1A" w:rsidRDefault="00407A03" w:rsidP="00407A03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622846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07A03" w:rsidRPr="00622846" w:rsidRDefault="00407A03" w:rsidP="00407A03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07A03" w:rsidRPr="00827572" w:rsidRDefault="00407A03" w:rsidP="00407A03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407A03" w:rsidRPr="00622846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4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407A03" w:rsidRDefault="00407A03" w:rsidP="00407A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407A03" w:rsidRPr="00E24D9A" w:rsidRDefault="00407A03" w:rsidP="00407A03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021F37" w:rsidRDefault="00407A03" w:rsidP="00407A03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407A03" w:rsidRPr="00021F37" w:rsidRDefault="00407A03" w:rsidP="00407A03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07A03" w:rsidRPr="00F96C22" w:rsidRDefault="00407A03" w:rsidP="00407A03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407A03" w:rsidRPr="00F96C22" w:rsidRDefault="00407A03" w:rsidP="00407A03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407A03" w:rsidRPr="00F21F55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407A03" w:rsidRPr="00F21F55" w:rsidRDefault="00407A03" w:rsidP="00407A03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Pr="00F21F55">
        <w:rPr>
          <w:b/>
          <w:sz w:val="24"/>
          <w:szCs w:val="24"/>
        </w:rPr>
        <w:t>Срочные обязательства финансового характера</w:t>
      </w:r>
      <w:r>
        <w:rPr>
          <w:b/>
          <w:sz w:val="24"/>
          <w:szCs w:val="24"/>
        </w:rPr>
        <w:t> </w:t>
      </w:r>
      <w:r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407A03" w:rsidRPr="00B22B40" w:rsidTr="00FE64A3"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9D4749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B22B40" w:rsidTr="00FE64A3">
        <w:trPr>
          <w:trHeight w:val="680"/>
        </w:trPr>
        <w:tc>
          <w:tcPr>
            <w:tcW w:w="624" w:type="dxa"/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07A03" w:rsidRPr="00B22B40" w:rsidRDefault="00407A03" w:rsidP="00FE64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407A03" w:rsidRPr="00B22B40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407A03" w:rsidRPr="00B22B40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407A03" w:rsidRPr="00B22B40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07A03" w:rsidRPr="00424632" w:rsidRDefault="00407A03" w:rsidP="00407A03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07A03" w:rsidRPr="009F260E" w:rsidRDefault="00407A03" w:rsidP="00407A03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07A03" w:rsidRPr="000A1752" w:rsidRDefault="00407A03" w:rsidP="00407A03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07A03" w:rsidRPr="008A0D5D" w:rsidTr="00FE64A3">
        <w:tc>
          <w:tcPr>
            <w:tcW w:w="851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07A03" w:rsidRPr="008A0D5D" w:rsidTr="00FE64A3">
        <w:tc>
          <w:tcPr>
            <w:tcW w:w="851" w:type="dxa"/>
            <w:tcBorders>
              <w:top w:val="nil"/>
            </w:tcBorders>
          </w:tcPr>
          <w:p w:rsidR="00407A03" w:rsidRPr="008A0D5D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07A03" w:rsidRDefault="00407A03" w:rsidP="00FE64A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07A03" w:rsidRPr="008A0D5D" w:rsidRDefault="00407A03" w:rsidP="00FE64A3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07A03" w:rsidRPr="00B22B40" w:rsidRDefault="00407A03" w:rsidP="00407A03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07A03" w:rsidRPr="00142BB7" w:rsidRDefault="00407A03" w:rsidP="00407A03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407A03" w:rsidRPr="00142BB7" w:rsidRDefault="00407A03" w:rsidP="00407A03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407A03" w:rsidRPr="008A0D5D" w:rsidRDefault="00407A03" w:rsidP="00407A03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407A03" w:rsidTr="00FE64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A03" w:rsidRDefault="00407A03" w:rsidP="00FE64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A03" w:rsidRDefault="00407A03" w:rsidP="00FE64A3">
            <w:pPr>
              <w:jc w:val="center"/>
              <w:rPr>
                <w:sz w:val="24"/>
                <w:szCs w:val="24"/>
              </w:rPr>
            </w:pPr>
          </w:p>
        </w:tc>
      </w:tr>
      <w:tr w:rsidR="00407A03" w:rsidRPr="000F05D8" w:rsidTr="00FE64A3">
        <w:tc>
          <w:tcPr>
            <w:tcW w:w="198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45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255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1814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97" w:type="dxa"/>
          </w:tcPr>
          <w:p w:rsidR="00407A03" w:rsidRPr="000F05D8" w:rsidRDefault="00407A03" w:rsidP="00FE64A3">
            <w:pPr>
              <w:jc w:val="center"/>
            </w:pPr>
          </w:p>
        </w:tc>
        <w:tc>
          <w:tcPr>
            <w:tcW w:w="340" w:type="dxa"/>
          </w:tcPr>
          <w:p w:rsidR="00407A03" w:rsidRPr="000F05D8" w:rsidRDefault="00407A03" w:rsidP="00FE64A3">
            <w:pPr>
              <w:ind w:left="57"/>
              <w:jc w:val="center"/>
            </w:pPr>
          </w:p>
        </w:tc>
        <w:tc>
          <w:tcPr>
            <w:tcW w:w="6124" w:type="dxa"/>
          </w:tcPr>
          <w:p w:rsidR="00407A03" w:rsidRPr="000F05D8" w:rsidRDefault="00407A03" w:rsidP="00FE64A3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407A03" w:rsidRDefault="00407A03" w:rsidP="00407A03">
      <w:pPr>
        <w:spacing w:before="360"/>
        <w:rPr>
          <w:sz w:val="24"/>
          <w:szCs w:val="24"/>
        </w:rPr>
      </w:pPr>
    </w:p>
    <w:p w:rsidR="00407A03" w:rsidRPr="003F5044" w:rsidRDefault="00407A03" w:rsidP="00407A03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3E" w:rsidRDefault="00500E3E" w:rsidP="00407A03">
      <w:pPr>
        <w:spacing w:after="0" w:line="240" w:lineRule="auto"/>
      </w:pPr>
      <w:r>
        <w:separator/>
      </w:r>
    </w:p>
  </w:endnote>
  <w:endnote w:type="continuationSeparator" w:id="0">
    <w:p w:rsidR="00500E3E" w:rsidRDefault="00500E3E" w:rsidP="0040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3E" w:rsidRDefault="00500E3E" w:rsidP="00407A03">
      <w:pPr>
        <w:spacing w:after="0" w:line="240" w:lineRule="auto"/>
      </w:pPr>
      <w:r>
        <w:separator/>
      </w:r>
    </w:p>
  </w:footnote>
  <w:footnote w:type="continuationSeparator" w:id="0">
    <w:p w:rsidR="00500E3E" w:rsidRDefault="00500E3E" w:rsidP="00407A03">
      <w:pPr>
        <w:spacing w:after="0" w:line="240" w:lineRule="auto"/>
      </w:pPr>
      <w:r>
        <w:continuationSeparator/>
      </w:r>
    </w:p>
  </w:footnote>
  <w:footnote w:id="1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407A03" w:rsidRDefault="00407A03" w:rsidP="00407A03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03"/>
    <w:rsid w:val="00145C16"/>
    <w:rsid w:val="00223914"/>
    <w:rsid w:val="002D642A"/>
    <w:rsid w:val="00407A03"/>
    <w:rsid w:val="005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407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07A0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407A03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7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0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07A0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407A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7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07A0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407A03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7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Артём</cp:lastModifiedBy>
  <cp:revision>2</cp:revision>
  <dcterms:created xsi:type="dcterms:W3CDTF">2025-11-29T01:35:00Z</dcterms:created>
  <dcterms:modified xsi:type="dcterms:W3CDTF">2025-11-29T01:35:00Z</dcterms:modified>
</cp:coreProperties>
</file>